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62C" w:rsidRDefault="0079762C">
      <w:pPr>
        <w:jc w:val="both"/>
        <w:rPr>
          <w:rFonts w:ascii="Calibri" w:hAnsi="Calibri"/>
          <w:szCs w:val="24"/>
          <w:lang w:val="es-ES_tradnl"/>
        </w:rPr>
      </w:pPr>
    </w:p>
    <w:p w:rsidR="0079762C" w:rsidRDefault="0079762C">
      <w:pPr>
        <w:jc w:val="both"/>
        <w:rPr>
          <w:rFonts w:ascii="Calibri" w:hAnsi="Calibri"/>
          <w:szCs w:val="24"/>
          <w:lang w:val="es-ES_tradnl"/>
        </w:rPr>
      </w:pPr>
    </w:p>
    <w:p w:rsidR="0079762C" w:rsidRDefault="00FC03A4">
      <w:pPr>
        <w:jc w:val="both"/>
        <w:rPr>
          <w:rFonts w:ascii="Calibri" w:hAnsi="Calibri"/>
          <w:szCs w:val="24"/>
          <w:lang w:val="es-ES_tradnl"/>
        </w:rPr>
      </w:pPr>
      <w:r w:rsidRPr="0079762C">
        <w:rPr>
          <w:rFonts w:ascii="Calibri" w:hAnsi="Calibri"/>
          <w:noProof/>
          <w:szCs w:val="24"/>
          <w:lang w:val="es-ES"/>
        </w:rPr>
        <w:drawing>
          <wp:inline distT="0" distB="0" distL="0" distR="0">
            <wp:extent cx="717550" cy="111125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550" cy="1111250"/>
                    </a:xfrm>
                    <a:prstGeom prst="rect">
                      <a:avLst/>
                    </a:prstGeom>
                    <a:noFill/>
                    <a:ln>
                      <a:noFill/>
                    </a:ln>
                  </pic:spPr>
                </pic:pic>
              </a:graphicData>
            </a:graphic>
          </wp:inline>
        </w:drawing>
      </w:r>
    </w:p>
    <w:p w:rsidR="0079762C" w:rsidRDefault="0079762C">
      <w:pPr>
        <w:jc w:val="both"/>
        <w:rPr>
          <w:rFonts w:ascii="Calibri" w:hAnsi="Calibri"/>
          <w:szCs w:val="24"/>
          <w:lang w:val="es-ES_tradnl"/>
        </w:rPr>
      </w:pPr>
    </w:p>
    <w:p w:rsidR="00BB2E86" w:rsidRPr="00BB2E86" w:rsidRDefault="00BB2E86" w:rsidP="00BB2E86">
      <w:pPr>
        <w:tabs>
          <w:tab w:val="left" w:pos="-1022"/>
          <w:tab w:val="left" w:pos="-720"/>
          <w:tab w:val="left" w:pos="0"/>
          <w:tab w:val="left" w:pos="373"/>
        </w:tabs>
        <w:jc w:val="both"/>
        <w:rPr>
          <w:rFonts w:ascii="Calibri" w:hAnsi="Calibri"/>
          <w:szCs w:val="24"/>
          <w:lang w:val="es-ES"/>
        </w:rPr>
      </w:pPr>
      <w:r w:rsidRPr="00BB2E86">
        <w:rPr>
          <w:rFonts w:ascii="Calibri" w:hAnsi="Calibri"/>
          <w:szCs w:val="24"/>
          <w:lang w:val="es-ES_tradnl"/>
        </w:rPr>
        <w:t xml:space="preserve">Antonio </w:t>
      </w:r>
      <w:proofErr w:type="spellStart"/>
      <w:r w:rsidRPr="00BB2E86">
        <w:rPr>
          <w:rFonts w:ascii="Calibri" w:hAnsi="Calibri"/>
          <w:szCs w:val="24"/>
          <w:lang w:val="es-ES_tradnl"/>
        </w:rPr>
        <w:t>Basagoiti</w:t>
      </w:r>
      <w:proofErr w:type="spellEnd"/>
      <w:r w:rsidRPr="00BB2E86">
        <w:rPr>
          <w:rFonts w:ascii="Calibri" w:hAnsi="Calibri"/>
          <w:szCs w:val="24"/>
          <w:lang w:val="es-ES_tradnl"/>
        </w:rPr>
        <w:t>. Licenciado en Derecho por la Universidad Complutense de Madrid, "</w:t>
      </w:r>
      <w:proofErr w:type="spellStart"/>
      <w:r w:rsidRPr="00BB2E86">
        <w:rPr>
          <w:rFonts w:ascii="Calibri" w:hAnsi="Calibri"/>
          <w:szCs w:val="24"/>
          <w:lang w:val="es-ES_tradnl"/>
        </w:rPr>
        <w:t>Honorary</w:t>
      </w:r>
      <w:proofErr w:type="spellEnd"/>
      <w:r w:rsidRPr="00BB2E86">
        <w:rPr>
          <w:rFonts w:ascii="Calibri" w:hAnsi="Calibri"/>
          <w:szCs w:val="24"/>
          <w:lang w:val="es-ES_tradnl"/>
        </w:rPr>
        <w:t xml:space="preserve"> </w:t>
      </w:r>
      <w:proofErr w:type="spellStart"/>
      <w:r w:rsidRPr="00BB2E86">
        <w:rPr>
          <w:rFonts w:ascii="Calibri" w:hAnsi="Calibri"/>
          <w:szCs w:val="24"/>
          <w:lang w:val="es-ES_tradnl"/>
        </w:rPr>
        <w:t>Degree</w:t>
      </w:r>
      <w:proofErr w:type="spellEnd"/>
      <w:r w:rsidRPr="00BB2E86">
        <w:rPr>
          <w:rFonts w:ascii="Calibri" w:hAnsi="Calibri"/>
          <w:szCs w:val="24"/>
          <w:lang w:val="es-ES_tradnl"/>
        </w:rPr>
        <w:t>" en Administración y Dirección de Empresas por la Fundación Universitaria ESERP.</w:t>
      </w:r>
    </w:p>
    <w:p w:rsidR="00BB2E86" w:rsidRPr="00BB2E86" w:rsidRDefault="00BB2E86" w:rsidP="00BB2E86">
      <w:pPr>
        <w:tabs>
          <w:tab w:val="left" w:pos="-1022"/>
          <w:tab w:val="left" w:pos="-720"/>
          <w:tab w:val="left" w:pos="0"/>
          <w:tab w:val="left" w:pos="373"/>
        </w:tabs>
        <w:jc w:val="both"/>
        <w:rPr>
          <w:rFonts w:ascii="Calibri" w:hAnsi="Calibri"/>
          <w:szCs w:val="24"/>
          <w:lang w:val="es-ES"/>
        </w:rPr>
      </w:pPr>
      <w:r w:rsidRPr="00BB2E86">
        <w:rPr>
          <w:rFonts w:ascii="Calibri" w:hAnsi="Calibri"/>
          <w:szCs w:val="24"/>
          <w:lang w:val="es-ES_tradnl"/>
        </w:rPr>
        <w:t> </w:t>
      </w:r>
    </w:p>
    <w:p w:rsidR="00BB2E86" w:rsidRPr="00BB2E86" w:rsidRDefault="00BB2E86" w:rsidP="00BB2E86">
      <w:pPr>
        <w:tabs>
          <w:tab w:val="left" w:pos="-1022"/>
          <w:tab w:val="left" w:pos="-720"/>
          <w:tab w:val="left" w:pos="0"/>
          <w:tab w:val="left" w:pos="373"/>
        </w:tabs>
        <w:jc w:val="both"/>
        <w:rPr>
          <w:rFonts w:ascii="Calibri" w:hAnsi="Calibri"/>
          <w:szCs w:val="24"/>
          <w:lang w:val="es-ES"/>
        </w:rPr>
      </w:pPr>
      <w:r w:rsidRPr="00BB2E86">
        <w:rPr>
          <w:rFonts w:ascii="Calibri" w:hAnsi="Calibri"/>
          <w:szCs w:val="24"/>
          <w:lang w:val="es-ES_tradnl"/>
        </w:rPr>
        <w:t>Responsabilidades actuales:</w:t>
      </w:r>
    </w:p>
    <w:p w:rsidR="00BB2E86" w:rsidRPr="00BB2E86" w:rsidRDefault="00BB2E86" w:rsidP="00BB2E86">
      <w:pPr>
        <w:tabs>
          <w:tab w:val="left" w:pos="-1022"/>
          <w:tab w:val="left" w:pos="-720"/>
          <w:tab w:val="left" w:pos="0"/>
          <w:tab w:val="left" w:pos="373"/>
        </w:tabs>
        <w:jc w:val="both"/>
        <w:rPr>
          <w:rFonts w:ascii="Calibri" w:hAnsi="Calibri"/>
          <w:szCs w:val="24"/>
          <w:lang w:val="es-ES"/>
        </w:rPr>
      </w:pPr>
      <w:r w:rsidRPr="00BB2E86">
        <w:rPr>
          <w:rFonts w:ascii="Calibri" w:hAnsi="Calibri"/>
          <w:szCs w:val="24"/>
          <w:lang w:val="es-ES_tradnl"/>
        </w:rPr>
        <w:t xml:space="preserve">Es Vicepresidente del Patronato de la Fundación Santander, Presidente de la Fundación Eugenio Rodríguez Pascual, Patrono fundador del Colegio Libre de Eméritos, Patrono de la Fundación de Estudios Financieros, y Patrono de la Fundación Silos. Presidente del Consejo Asesor de la Cámara de Comercio Hispano Portuguesa. Miembro de Honor de la Fundación </w:t>
      </w:r>
      <w:proofErr w:type="spellStart"/>
      <w:r w:rsidRPr="00BB2E86">
        <w:rPr>
          <w:rFonts w:ascii="Calibri" w:hAnsi="Calibri"/>
          <w:szCs w:val="24"/>
          <w:lang w:val="es-ES_tradnl"/>
        </w:rPr>
        <w:t>Albéniz</w:t>
      </w:r>
      <w:proofErr w:type="spellEnd"/>
      <w:r w:rsidRPr="00BB2E86">
        <w:rPr>
          <w:rFonts w:ascii="Calibri" w:hAnsi="Calibri"/>
          <w:szCs w:val="24"/>
          <w:lang w:val="es-ES_tradnl"/>
        </w:rPr>
        <w:t xml:space="preserve">. Socio Colaborador del Círculo de Empresarios. Miembro del </w:t>
      </w:r>
      <w:proofErr w:type="spellStart"/>
      <w:r w:rsidRPr="00BB2E86">
        <w:rPr>
          <w:rFonts w:ascii="Calibri" w:hAnsi="Calibri"/>
          <w:szCs w:val="24"/>
          <w:lang w:val="es-ES_tradnl"/>
        </w:rPr>
        <w:t>External</w:t>
      </w:r>
      <w:proofErr w:type="spellEnd"/>
      <w:r w:rsidRPr="00BB2E86">
        <w:rPr>
          <w:rFonts w:ascii="Calibri" w:hAnsi="Calibri"/>
          <w:szCs w:val="24"/>
          <w:lang w:val="es-ES_tradnl"/>
        </w:rPr>
        <w:t xml:space="preserve"> </w:t>
      </w:r>
      <w:proofErr w:type="spellStart"/>
      <w:r w:rsidRPr="00BB2E86">
        <w:rPr>
          <w:rFonts w:ascii="Calibri" w:hAnsi="Calibri"/>
          <w:szCs w:val="24"/>
          <w:lang w:val="es-ES_tradnl"/>
        </w:rPr>
        <w:t>Advisory</w:t>
      </w:r>
      <w:proofErr w:type="spellEnd"/>
      <w:r w:rsidRPr="00BB2E86">
        <w:rPr>
          <w:rFonts w:ascii="Calibri" w:hAnsi="Calibri"/>
          <w:szCs w:val="24"/>
          <w:lang w:val="es-ES_tradnl"/>
        </w:rPr>
        <w:t xml:space="preserve"> </w:t>
      </w:r>
      <w:proofErr w:type="spellStart"/>
      <w:r w:rsidRPr="00BB2E86">
        <w:rPr>
          <w:rFonts w:ascii="Calibri" w:hAnsi="Calibri"/>
          <w:szCs w:val="24"/>
          <w:lang w:val="es-ES_tradnl"/>
        </w:rPr>
        <w:t>Board</w:t>
      </w:r>
      <w:proofErr w:type="spellEnd"/>
      <w:r w:rsidRPr="00BB2E86">
        <w:rPr>
          <w:rFonts w:ascii="Calibri" w:hAnsi="Calibri"/>
          <w:szCs w:val="24"/>
          <w:lang w:val="es-ES_tradnl"/>
        </w:rPr>
        <w:t xml:space="preserve"> de Kearney y Presidente del Foro Pirámide. Presidente de Honor de Unión Fenosa. Presidente de Honor del Consejo Académico Empresarial del Máster Universitario en Asesoría Jurídica de Empresas de la Universidad Carlos III de Madrid. Socio de Atalaya 2003 de Inversiones, SL.</w:t>
      </w:r>
    </w:p>
    <w:p w:rsidR="00BB2E86" w:rsidRPr="00BB2E86" w:rsidRDefault="00BB2E86" w:rsidP="00BB2E86">
      <w:pPr>
        <w:tabs>
          <w:tab w:val="left" w:pos="-1022"/>
          <w:tab w:val="left" w:pos="-720"/>
          <w:tab w:val="left" w:pos="0"/>
          <w:tab w:val="left" w:pos="373"/>
        </w:tabs>
        <w:jc w:val="both"/>
        <w:rPr>
          <w:rFonts w:ascii="Calibri" w:hAnsi="Calibri"/>
          <w:szCs w:val="24"/>
          <w:lang w:val="es-ES"/>
        </w:rPr>
      </w:pPr>
      <w:r w:rsidRPr="00BB2E86">
        <w:rPr>
          <w:rFonts w:ascii="Calibri" w:hAnsi="Calibri"/>
          <w:szCs w:val="24"/>
          <w:lang w:val="es-ES_tradnl"/>
        </w:rPr>
        <w:t> </w:t>
      </w:r>
    </w:p>
    <w:p w:rsidR="00BB2E86" w:rsidRPr="00BB2E86" w:rsidRDefault="00BB2E86" w:rsidP="00BB2E86">
      <w:pPr>
        <w:tabs>
          <w:tab w:val="left" w:pos="-1022"/>
          <w:tab w:val="left" w:pos="-720"/>
          <w:tab w:val="left" w:pos="0"/>
          <w:tab w:val="left" w:pos="373"/>
        </w:tabs>
        <w:jc w:val="both"/>
        <w:rPr>
          <w:rFonts w:ascii="Calibri" w:hAnsi="Calibri"/>
          <w:szCs w:val="24"/>
          <w:lang w:val="es-ES"/>
        </w:rPr>
      </w:pPr>
      <w:r w:rsidRPr="00BB2E86">
        <w:rPr>
          <w:rFonts w:ascii="Calibri" w:hAnsi="Calibri"/>
          <w:szCs w:val="24"/>
          <w:lang w:val="es-ES_tradnl"/>
        </w:rPr>
        <w:t>Responsabilidades anteriores:</w:t>
      </w:r>
    </w:p>
    <w:p w:rsidR="00BB2E86" w:rsidRPr="00BB2E86" w:rsidRDefault="00BB2E86" w:rsidP="00BB2E86">
      <w:pPr>
        <w:tabs>
          <w:tab w:val="left" w:pos="-1022"/>
          <w:tab w:val="left" w:pos="-720"/>
          <w:tab w:val="left" w:pos="0"/>
          <w:tab w:val="left" w:pos="373"/>
        </w:tabs>
        <w:jc w:val="both"/>
        <w:rPr>
          <w:rFonts w:ascii="Calibri" w:hAnsi="Calibri"/>
          <w:szCs w:val="24"/>
          <w:lang w:val="es-ES"/>
        </w:rPr>
      </w:pPr>
      <w:r w:rsidRPr="00BB2E86">
        <w:rPr>
          <w:rFonts w:ascii="Calibri" w:hAnsi="Calibri"/>
          <w:szCs w:val="24"/>
          <w:lang w:val="es-ES_tradnl"/>
        </w:rPr>
        <w:t>Ha sido Consejero Director General,  </w:t>
      </w:r>
      <w:r>
        <w:rPr>
          <w:rFonts w:ascii="Calibri" w:hAnsi="Calibri"/>
          <w:szCs w:val="24"/>
          <w:lang w:val="es-ES_tradnl"/>
        </w:rPr>
        <w:t xml:space="preserve">Consejero </w:t>
      </w:r>
      <w:r w:rsidRPr="00BB2E86">
        <w:rPr>
          <w:rFonts w:ascii="Calibri" w:hAnsi="Calibri"/>
          <w:szCs w:val="24"/>
          <w:lang w:val="es-ES_tradnl"/>
        </w:rPr>
        <w:t xml:space="preserve">Adjunto a Presidencia y miembro de la Comisión Ejecutiva de Grupo Santander, Presidente de Santander </w:t>
      </w:r>
      <w:proofErr w:type="spellStart"/>
      <w:r w:rsidRPr="00BB2E86">
        <w:rPr>
          <w:rFonts w:ascii="Calibri" w:hAnsi="Calibri"/>
          <w:szCs w:val="24"/>
          <w:lang w:val="es-ES_tradnl"/>
        </w:rPr>
        <w:t>Totta</w:t>
      </w:r>
      <w:proofErr w:type="spellEnd"/>
      <w:r w:rsidRPr="00BB2E86">
        <w:rPr>
          <w:rFonts w:ascii="Calibri" w:hAnsi="Calibri"/>
          <w:szCs w:val="24"/>
          <w:lang w:val="es-ES_tradnl"/>
        </w:rPr>
        <w:t xml:space="preserve">, de Santander </w:t>
      </w:r>
      <w:proofErr w:type="spellStart"/>
      <w:r w:rsidRPr="00BB2E86">
        <w:rPr>
          <w:rFonts w:ascii="Calibri" w:hAnsi="Calibri"/>
          <w:szCs w:val="24"/>
          <w:lang w:val="es-ES_tradnl"/>
        </w:rPr>
        <w:t>Totta</w:t>
      </w:r>
      <w:proofErr w:type="spellEnd"/>
      <w:r w:rsidRPr="00BB2E86">
        <w:rPr>
          <w:rFonts w:ascii="Calibri" w:hAnsi="Calibri"/>
          <w:szCs w:val="24"/>
          <w:lang w:val="es-ES_tradnl"/>
        </w:rPr>
        <w:t xml:space="preserve"> SGPS, de Unión FENOSA, de Banco Español de Crédito, de Corporación </w:t>
      </w:r>
      <w:proofErr w:type="spellStart"/>
      <w:r w:rsidRPr="00BB2E86">
        <w:rPr>
          <w:rFonts w:ascii="Calibri" w:hAnsi="Calibri"/>
          <w:szCs w:val="24"/>
          <w:lang w:val="es-ES_tradnl"/>
        </w:rPr>
        <w:t>Borealis</w:t>
      </w:r>
      <w:proofErr w:type="spellEnd"/>
      <w:r w:rsidRPr="00BB2E86">
        <w:rPr>
          <w:rFonts w:ascii="Calibri" w:hAnsi="Calibri"/>
          <w:szCs w:val="24"/>
          <w:lang w:val="es-ES_tradnl"/>
        </w:rPr>
        <w:t xml:space="preserve">, de Gestión Industrial </w:t>
      </w:r>
      <w:proofErr w:type="spellStart"/>
      <w:r w:rsidRPr="00BB2E86">
        <w:rPr>
          <w:rFonts w:ascii="Calibri" w:hAnsi="Calibri"/>
          <w:szCs w:val="24"/>
          <w:lang w:val="es-ES_tradnl"/>
        </w:rPr>
        <w:t>Hispamer</w:t>
      </w:r>
      <w:proofErr w:type="spellEnd"/>
      <w:r w:rsidRPr="00BB2E86">
        <w:rPr>
          <w:rFonts w:ascii="Calibri" w:hAnsi="Calibri"/>
          <w:szCs w:val="24"/>
          <w:lang w:val="es-ES_tradnl"/>
        </w:rPr>
        <w:t>,  Vicepresidente de FAES FARMA y Vocal del Consejo Asesor de Fujitsu.</w:t>
      </w:r>
    </w:p>
    <w:p w:rsidR="00BB2E86" w:rsidRPr="00BB2E86" w:rsidRDefault="00BB2E86" w:rsidP="00BB2E86">
      <w:pPr>
        <w:tabs>
          <w:tab w:val="left" w:pos="-1022"/>
          <w:tab w:val="left" w:pos="-720"/>
          <w:tab w:val="left" w:pos="0"/>
          <w:tab w:val="left" w:pos="373"/>
        </w:tabs>
        <w:jc w:val="both"/>
        <w:rPr>
          <w:rFonts w:ascii="Calibri" w:hAnsi="Calibri"/>
          <w:szCs w:val="24"/>
          <w:lang w:val="es-ES"/>
        </w:rPr>
      </w:pPr>
      <w:r w:rsidRPr="00BB2E86">
        <w:rPr>
          <w:rFonts w:ascii="Calibri" w:hAnsi="Calibri"/>
          <w:szCs w:val="24"/>
          <w:lang w:val="es-ES_tradnl"/>
        </w:rPr>
        <w:t> </w:t>
      </w:r>
    </w:p>
    <w:p w:rsidR="00BB2E86" w:rsidRPr="00BB2E86" w:rsidRDefault="00BB2E86" w:rsidP="00BB2E86">
      <w:pPr>
        <w:tabs>
          <w:tab w:val="left" w:pos="-1022"/>
          <w:tab w:val="left" w:pos="-720"/>
          <w:tab w:val="left" w:pos="0"/>
          <w:tab w:val="left" w:pos="373"/>
        </w:tabs>
        <w:jc w:val="both"/>
        <w:rPr>
          <w:rFonts w:ascii="Calibri" w:hAnsi="Calibri"/>
          <w:szCs w:val="24"/>
          <w:lang w:val="es-ES"/>
        </w:rPr>
      </w:pPr>
      <w:r w:rsidRPr="00BB2E86">
        <w:rPr>
          <w:rFonts w:ascii="Calibri" w:hAnsi="Calibri"/>
          <w:szCs w:val="24"/>
          <w:lang w:val="es-ES_tradnl"/>
        </w:rPr>
        <w:t xml:space="preserve">Ha pertenecido a los Consejos de Carburos Metálicos, Banco </w:t>
      </w:r>
      <w:proofErr w:type="spellStart"/>
      <w:r w:rsidRPr="00BB2E86">
        <w:rPr>
          <w:rFonts w:ascii="Calibri" w:hAnsi="Calibri"/>
          <w:szCs w:val="24"/>
          <w:lang w:val="es-ES_tradnl"/>
        </w:rPr>
        <w:t>Urquijo</w:t>
      </w:r>
      <w:proofErr w:type="spellEnd"/>
      <w:r w:rsidRPr="00BB2E86">
        <w:rPr>
          <w:rFonts w:ascii="Calibri" w:hAnsi="Calibri"/>
          <w:szCs w:val="24"/>
          <w:lang w:val="es-ES_tradnl"/>
        </w:rPr>
        <w:t xml:space="preserve">, Banco Hispano Industrial, Banco Mercantil de Tarragona, Ercros, La Estrella, </w:t>
      </w:r>
      <w:proofErr w:type="spellStart"/>
      <w:r w:rsidRPr="00BB2E86">
        <w:rPr>
          <w:rFonts w:ascii="Calibri" w:hAnsi="Calibri"/>
          <w:szCs w:val="24"/>
          <w:lang w:val="es-ES_tradnl"/>
        </w:rPr>
        <w:t>Banif</w:t>
      </w:r>
      <w:proofErr w:type="spellEnd"/>
      <w:r w:rsidRPr="00BB2E86">
        <w:rPr>
          <w:rFonts w:ascii="Calibri" w:hAnsi="Calibri"/>
          <w:szCs w:val="24"/>
          <w:lang w:val="es-ES_tradnl"/>
        </w:rPr>
        <w:t xml:space="preserve">, PRODUSA, </w:t>
      </w:r>
      <w:proofErr w:type="spellStart"/>
      <w:r w:rsidRPr="00BB2E86">
        <w:rPr>
          <w:rFonts w:ascii="Calibri" w:hAnsi="Calibri"/>
          <w:szCs w:val="24"/>
          <w:lang w:val="es-ES_tradnl"/>
        </w:rPr>
        <w:t>Vallehermoso</w:t>
      </w:r>
      <w:proofErr w:type="spellEnd"/>
      <w:r w:rsidRPr="00BB2E86">
        <w:rPr>
          <w:rFonts w:ascii="Calibri" w:hAnsi="Calibri"/>
          <w:szCs w:val="24"/>
          <w:lang w:val="es-ES_tradnl"/>
        </w:rPr>
        <w:t>, Cepsa.</w:t>
      </w:r>
    </w:p>
    <w:p w:rsidR="00BB2E86" w:rsidRPr="00BB2E86" w:rsidRDefault="00BB2E86" w:rsidP="00BB2E86">
      <w:pPr>
        <w:tabs>
          <w:tab w:val="left" w:pos="-1022"/>
          <w:tab w:val="left" w:pos="-720"/>
          <w:tab w:val="left" w:pos="0"/>
          <w:tab w:val="left" w:pos="373"/>
        </w:tabs>
        <w:jc w:val="both"/>
        <w:rPr>
          <w:rFonts w:ascii="Calibri" w:hAnsi="Calibri"/>
          <w:szCs w:val="24"/>
          <w:lang w:val="es-ES"/>
        </w:rPr>
      </w:pPr>
      <w:r w:rsidRPr="00BB2E86">
        <w:rPr>
          <w:rFonts w:ascii="Calibri" w:hAnsi="Calibri"/>
          <w:szCs w:val="24"/>
          <w:lang w:val="es-ES_tradnl"/>
        </w:rPr>
        <w:t> </w:t>
      </w:r>
    </w:p>
    <w:p w:rsidR="00BB2E86" w:rsidRDefault="00BB2E86" w:rsidP="00BB2E86">
      <w:pPr>
        <w:tabs>
          <w:tab w:val="left" w:pos="-1022"/>
          <w:tab w:val="left" w:pos="-720"/>
          <w:tab w:val="left" w:pos="0"/>
          <w:tab w:val="left" w:pos="373"/>
        </w:tabs>
        <w:jc w:val="both"/>
        <w:rPr>
          <w:rFonts w:ascii="Calibri" w:hAnsi="Calibri"/>
          <w:szCs w:val="24"/>
          <w:lang w:val="es-ES_tradnl"/>
        </w:rPr>
      </w:pPr>
      <w:r w:rsidRPr="00BB2E86">
        <w:rPr>
          <w:rFonts w:ascii="Calibri" w:hAnsi="Calibri"/>
          <w:szCs w:val="24"/>
          <w:lang w:val="es-ES_tradnl"/>
        </w:rPr>
        <w:t>Ha sido Patrono de la Fundación Princesa de Asturias y Miembro del Jurado del Premio Princesa de Asturias de la Concordia, Vicepresidente Económico del Real Club Náutico de Calpe y Vicepresidente de Golf La Moraleja.</w:t>
      </w:r>
    </w:p>
    <w:p w:rsidR="00BB2E86" w:rsidRDefault="00BB2E86" w:rsidP="00BB2E86">
      <w:pPr>
        <w:tabs>
          <w:tab w:val="left" w:pos="-1022"/>
          <w:tab w:val="left" w:pos="-720"/>
          <w:tab w:val="left" w:pos="0"/>
          <w:tab w:val="left" w:pos="373"/>
        </w:tabs>
        <w:jc w:val="both"/>
        <w:rPr>
          <w:rFonts w:ascii="Calibri" w:hAnsi="Calibri"/>
          <w:szCs w:val="24"/>
          <w:lang w:val="es-ES_tradnl"/>
        </w:rPr>
      </w:pPr>
    </w:p>
    <w:p w:rsidR="00BB2E86" w:rsidRPr="00BB2E86" w:rsidRDefault="00BB2E86" w:rsidP="00BB2E86">
      <w:pPr>
        <w:tabs>
          <w:tab w:val="left" w:pos="-1022"/>
          <w:tab w:val="left" w:pos="-720"/>
          <w:tab w:val="left" w:pos="0"/>
          <w:tab w:val="left" w:pos="373"/>
        </w:tabs>
        <w:jc w:val="right"/>
        <w:rPr>
          <w:rFonts w:ascii="Calibri" w:hAnsi="Calibri"/>
          <w:szCs w:val="24"/>
          <w:lang w:val="es-ES"/>
        </w:rPr>
      </w:pPr>
      <w:bookmarkStart w:id="0" w:name="_GoBack"/>
      <w:r>
        <w:rPr>
          <w:rFonts w:ascii="Calibri" w:hAnsi="Calibri"/>
          <w:szCs w:val="24"/>
          <w:lang w:val="es-ES_tradnl"/>
        </w:rPr>
        <w:t>Mayo 2022</w:t>
      </w:r>
    </w:p>
    <w:bookmarkEnd w:id="0"/>
    <w:p w:rsidR="00315D41" w:rsidRDefault="00315D41">
      <w:pPr>
        <w:tabs>
          <w:tab w:val="left" w:pos="-1022"/>
          <w:tab w:val="left" w:pos="-720"/>
          <w:tab w:val="left" w:pos="0"/>
          <w:tab w:val="left" w:pos="373"/>
        </w:tabs>
        <w:jc w:val="both"/>
        <w:rPr>
          <w:rFonts w:ascii="Calibri" w:hAnsi="Calibri"/>
          <w:szCs w:val="24"/>
          <w:lang w:val="es-ES_tradnl"/>
        </w:rPr>
      </w:pPr>
    </w:p>
    <w:p w:rsidR="00A33988" w:rsidRDefault="00A33988">
      <w:pPr>
        <w:tabs>
          <w:tab w:val="left" w:pos="-1022"/>
          <w:tab w:val="left" w:pos="-720"/>
          <w:tab w:val="left" w:pos="0"/>
          <w:tab w:val="left" w:pos="373"/>
        </w:tabs>
        <w:jc w:val="both"/>
        <w:rPr>
          <w:rFonts w:ascii="Calibri" w:hAnsi="Calibri"/>
          <w:b/>
          <w:szCs w:val="24"/>
          <w:lang w:val="es-ES_tradnl"/>
        </w:rPr>
      </w:pPr>
    </w:p>
    <w:p w:rsidR="00053695" w:rsidRPr="007D721B" w:rsidRDefault="00053695" w:rsidP="00053695">
      <w:pPr>
        <w:tabs>
          <w:tab w:val="left" w:pos="3420"/>
        </w:tabs>
        <w:jc w:val="right"/>
        <w:rPr>
          <w:rFonts w:ascii="Calibri" w:hAnsi="Calibri"/>
          <w:sz w:val="20"/>
          <w:lang w:val="es-ES_tradnl"/>
        </w:rPr>
      </w:pPr>
    </w:p>
    <w:sectPr w:rsidR="00053695" w:rsidRPr="007D721B" w:rsidSect="00053695">
      <w:footerReference w:type="default" r:id="rId11"/>
      <w:endnotePr>
        <w:numFmt w:val="decimal"/>
      </w:endnotePr>
      <w:pgSz w:w="11905" w:h="16837"/>
      <w:pgMar w:top="851" w:right="1440" w:bottom="232"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3C8" w:rsidRDefault="00A073C8">
      <w:r>
        <w:separator/>
      </w:r>
    </w:p>
  </w:endnote>
  <w:endnote w:type="continuationSeparator" w:id="0">
    <w:p w:rsidR="00A073C8" w:rsidRDefault="00A0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230" w:rsidRPr="00831230" w:rsidRDefault="00831230">
    <w:pPr>
      <w:pStyle w:val="Piedepgina"/>
      <w:rPr>
        <w:rFonts w:ascii="Calibri" w:hAnsi="Calibri" w:cs="Calibri"/>
        <w:sz w:val="16"/>
        <w:szCs w:val="16"/>
        <w:lang w:val="de-DE"/>
      </w:rPr>
    </w:pPr>
  </w:p>
  <w:p w:rsidR="00831230" w:rsidRPr="00831230" w:rsidRDefault="00831230">
    <w:pPr>
      <w:pStyle w:val="Piedepgina"/>
      <w:rPr>
        <w:rFonts w:ascii="Calibri" w:hAnsi="Calibri" w:cs="Calibri"/>
        <w:sz w:val="16"/>
        <w:szCs w:val="16"/>
        <w:lang w:val="de-DE"/>
      </w:rPr>
    </w:pPr>
  </w:p>
  <w:p w:rsidR="00831230" w:rsidRPr="00F34497" w:rsidRDefault="00831230">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3C8" w:rsidRDefault="00A073C8">
      <w:r>
        <w:separator/>
      </w:r>
    </w:p>
  </w:footnote>
  <w:footnote w:type="continuationSeparator" w:id="0">
    <w:p w:rsidR="00A073C8" w:rsidRDefault="00A07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F6A"/>
    <w:multiLevelType w:val="hybridMultilevel"/>
    <w:tmpl w:val="C922A50C"/>
    <w:lvl w:ilvl="0" w:tplc="B6F0A5E4">
      <w:start w:val="1967"/>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689"/>
    <w:rsid w:val="00012128"/>
    <w:rsid w:val="0001571D"/>
    <w:rsid w:val="00023257"/>
    <w:rsid w:val="00026155"/>
    <w:rsid w:val="000417B3"/>
    <w:rsid w:val="0004274D"/>
    <w:rsid w:val="00044110"/>
    <w:rsid w:val="00053695"/>
    <w:rsid w:val="000A0D3C"/>
    <w:rsid w:val="000F1E0B"/>
    <w:rsid w:val="000F2642"/>
    <w:rsid w:val="00122129"/>
    <w:rsid w:val="0014028B"/>
    <w:rsid w:val="0015702A"/>
    <w:rsid w:val="00192CA9"/>
    <w:rsid w:val="001F421C"/>
    <w:rsid w:val="00235442"/>
    <w:rsid w:val="00236BE6"/>
    <w:rsid w:val="00237206"/>
    <w:rsid w:val="002535B2"/>
    <w:rsid w:val="00263231"/>
    <w:rsid w:val="00264483"/>
    <w:rsid w:val="002A2FC1"/>
    <w:rsid w:val="002B00C2"/>
    <w:rsid w:val="002B1205"/>
    <w:rsid w:val="003050DB"/>
    <w:rsid w:val="00305AE8"/>
    <w:rsid w:val="00315D41"/>
    <w:rsid w:val="003428DF"/>
    <w:rsid w:val="003456DB"/>
    <w:rsid w:val="00356778"/>
    <w:rsid w:val="00373014"/>
    <w:rsid w:val="003859C6"/>
    <w:rsid w:val="003940F3"/>
    <w:rsid w:val="003A4064"/>
    <w:rsid w:val="003A55EF"/>
    <w:rsid w:val="003B709D"/>
    <w:rsid w:val="003C57EF"/>
    <w:rsid w:val="003C714E"/>
    <w:rsid w:val="003D14F7"/>
    <w:rsid w:val="003F355D"/>
    <w:rsid w:val="004228B1"/>
    <w:rsid w:val="00422EDF"/>
    <w:rsid w:val="00423661"/>
    <w:rsid w:val="00475DA3"/>
    <w:rsid w:val="004935FE"/>
    <w:rsid w:val="004A61BB"/>
    <w:rsid w:val="004C5DB9"/>
    <w:rsid w:val="005809C3"/>
    <w:rsid w:val="00581E66"/>
    <w:rsid w:val="00594715"/>
    <w:rsid w:val="00616F4F"/>
    <w:rsid w:val="006254D3"/>
    <w:rsid w:val="00630CC2"/>
    <w:rsid w:val="00636AEB"/>
    <w:rsid w:val="006507C1"/>
    <w:rsid w:val="006701F3"/>
    <w:rsid w:val="00671516"/>
    <w:rsid w:val="0067407A"/>
    <w:rsid w:val="006C315C"/>
    <w:rsid w:val="006C5A18"/>
    <w:rsid w:val="0072058D"/>
    <w:rsid w:val="0079762C"/>
    <w:rsid w:val="007A7057"/>
    <w:rsid w:val="007B6A98"/>
    <w:rsid w:val="007C51FC"/>
    <w:rsid w:val="007D721B"/>
    <w:rsid w:val="007F744B"/>
    <w:rsid w:val="008053BA"/>
    <w:rsid w:val="00810A61"/>
    <w:rsid w:val="00823972"/>
    <w:rsid w:val="00827866"/>
    <w:rsid w:val="00831230"/>
    <w:rsid w:val="00837D71"/>
    <w:rsid w:val="00846512"/>
    <w:rsid w:val="008530F3"/>
    <w:rsid w:val="008576BE"/>
    <w:rsid w:val="00860FDF"/>
    <w:rsid w:val="008B105B"/>
    <w:rsid w:val="008D76EF"/>
    <w:rsid w:val="008E78F0"/>
    <w:rsid w:val="008F3DAB"/>
    <w:rsid w:val="008F5AD6"/>
    <w:rsid w:val="00955A1F"/>
    <w:rsid w:val="0096425A"/>
    <w:rsid w:val="009741BC"/>
    <w:rsid w:val="00975A09"/>
    <w:rsid w:val="00994780"/>
    <w:rsid w:val="009A6B43"/>
    <w:rsid w:val="009C4BE9"/>
    <w:rsid w:val="009F1730"/>
    <w:rsid w:val="00A073C8"/>
    <w:rsid w:val="00A14CCA"/>
    <w:rsid w:val="00A33988"/>
    <w:rsid w:val="00A345C8"/>
    <w:rsid w:val="00AE06FA"/>
    <w:rsid w:val="00B2323F"/>
    <w:rsid w:val="00B273A3"/>
    <w:rsid w:val="00B805F5"/>
    <w:rsid w:val="00B866D2"/>
    <w:rsid w:val="00BA44CC"/>
    <w:rsid w:val="00BB2E86"/>
    <w:rsid w:val="00C10782"/>
    <w:rsid w:val="00C12BA3"/>
    <w:rsid w:val="00C2526A"/>
    <w:rsid w:val="00C40688"/>
    <w:rsid w:val="00C41D43"/>
    <w:rsid w:val="00C42CDA"/>
    <w:rsid w:val="00C54AF6"/>
    <w:rsid w:val="00C71D9C"/>
    <w:rsid w:val="00CA03A7"/>
    <w:rsid w:val="00CB26D7"/>
    <w:rsid w:val="00CC2238"/>
    <w:rsid w:val="00CC5E97"/>
    <w:rsid w:val="00CF70CC"/>
    <w:rsid w:val="00D33089"/>
    <w:rsid w:val="00D464FC"/>
    <w:rsid w:val="00D86500"/>
    <w:rsid w:val="00D9159E"/>
    <w:rsid w:val="00D92907"/>
    <w:rsid w:val="00DA657E"/>
    <w:rsid w:val="00DB00E5"/>
    <w:rsid w:val="00DD19A2"/>
    <w:rsid w:val="00DE581E"/>
    <w:rsid w:val="00DF2B21"/>
    <w:rsid w:val="00E02086"/>
    <w:rsid w:val="00E161BC"/>
    <w:rsid w:val="00E21B19"/>
    <w:rsid w:val="00E441F5"/>
    <w:rsid w:val="00E57E71"/>
    <w:rsid w:val="00E63F7B"/>
    <w:rsid w:val="00E659F1"/>
    <w:rsid w:val="00E9320A"/>
    <w:rsid w:val="00EA2DDE"/>
    <w:rsid w:val="00EA414D"/>
    <w:rsid w:val="00EA780A"/>
    <w:rsid w:val="00EC5516"/>
    <w:rsid w:val="00EE12CC"/>
    <w:rsid w:val="00EF0946"/>
    <w:rsid w:val="00EF53D5"/>
    <w:rsid w:val="00F0484C"/>
    <w:rsid w:val="00F34497"/>
    <w:rsid w:val="00F43309"/>
    <w:rsid w:val="00F47EB7"/>
    <w:rsid w:val="00F51611"/>
    <w:rsid w:val="00F74105"/>
    <w:rsid w:val="00F81E5D"/>
    <w:rsid w:val="00F9150E"/>
    <w:rsid w:val="00FC03A4"/>
    <w:rsid w:val="00FD1689"/>
    <w:rsid w:val="00FD31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BCF8A8-1010-4C2A-8909-B20C2F8F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style>
  <w:style w:type="paragraph" w:customStyle="1" w:styleId="a">
    <w:name w:val="_"/>
    <w:basedOn w:val="Normal"/>
    <w:pPr>
      <w:ind w:left="373" w:hanging="373"/>
    </w:pPr>
  </w:style>
  <w:style w:type="paragraph" w:styleId="Textodeglobo">
    <w:name w:val="Balloon Text"/>
    <w:basedOn w:val="Normal"/>
    <w:semiHidden/>
    <w:rsid w:val="00F43309"/>
    <w:rPr>
      <w:rFonts w:ascii="Tahoma" w:hAnsi="Tahoma" w:cs="Tahoma"/>
      <w:sz w:val="16"/>
      <w:szCs w:val="16"/>
    </w:rPr>
  </w:style>
  <w:style w:type="paragraph" w:customStyle="1" w:styleId="Textopredeterminado">
    <w:name w:val="Texto predeterminado"/>
    <w:basedOn w:val="Normal"/>
    <w:rsid w:val="00C40688"/>
    <w:pPr>
      <w:widowControl/>
      <w:autoSpaceDE w:val="0"/>
      <w:autoSpaceDN w:val="0"/>
      <w:adjustRightInd w:val="0"/>
    </w:pPr>
    <w:rPr>
      <w:rFonts w:ascii="Times New Roman" w:hAnsi="Times New Roman"/>
      <w:snapToGrid/>
      <w:szCs w:val="24"/>
      <w:lang w:val="es-ES"/>
    </w:rPr>
  </w:style>
  <w:style w:type="paragraph" w:styleId="Encabezado">
    <w:name w:val="header"/>
    <w:basedOn w:val="Normal"/>
    <w:rsid w:val="00475DA3"/>
    <w:pPr>
      <w:tabs>
        <w:tab w:val="center" w:pos="4252"/>
        <w:tab w:val="right" w:pos="8504"/>
      </w:tabs>
    </w:pPr>
  </w:style>
  <w:style w:type="paragraph" w:styleId="Piedepgina">
    <w:name w:val="footer"/>
    <w:basedOn w:val="Normal"/>
    <w:link w:val="PiedepginaCar"/>
    <w:uiPriority w:val="99"/>
    <w:rsid w:val="00475DA3"/>
    <w:pPr>
      <w:tabs>
        <w:tab w:val="center" w:pos="4252"/>
        <w:tab w:val="right" w:pos="8504"/>
      </w:tabs>
    </w:pPr>
  </w:style>
  <w:style w:type="character" w:styleId="Nmerodepgina">
    <w:name w:val="page number"/>
    <w:basedOn w:val="Fuentedeprrafopredeter"/>
    <w:rsid w:val="00053695"/>
  </w:style>
  <w:style w:type="character" w:customStyle="1" w:styleId="PiedepginaCar">
    <w:name w:val="Pie de página Car"/>
    <w:link w:val="Piedepgina"/>
    <w:uiPriority w:val="99"/>
    <w:rsid w:val="00831230"/>
    <w:rPr>
      <w:rFonts w:ascii="Courier" w:hAnsi="Courier"/>
      <w:snapToGrid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20601">
      <w:bodyDiv w:val="1"/>
      <w:marLeft w:val="0"/>
      <w:marRight w:val="0"/>
      <w:marTop w:val="0"/>
      <w:marBottom w:val="0"/>
      <w:divBdr>
        <w:top w:val="none" w:sz="0" w:space="0" w:color="auto"/>
        <w:left w:val="none" w:sz="0" w:space="0" w:color="auto"/>
        <w:bottom w:val="none" w:sz="0" w:space="0" w:color="auto"/>
        <w:right w:val="none" w:sz="0" w:space="0" w:color="auto"/>
      </w:divBdr>
      <w:divsChild>
        <w:div w:id="135156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06003">
              <w:marLeft w:val="0"/>
              <w:marRight w:val="0"/>
              <w:marTop w:val="0"/>
              <w:marBottom w:val="0"/>
              <w:divBdr>
                <w:top w:val="none" w:sz="0" w:space="0" w:color="auto"/>
                <w:left w:val="none" w:sz="0" w:space="0" w:color="auto"/>
                <w:bottom w:val="none" w:sz="0" w:space="0" w:color="auto"/>
                <w:right w:val="none" w:sz="0" w:space="0" w:color="auto"/>
              </w:divBdr>
              <w:divsChild>
                <w:div w:id="137187210">
                  <w:marLeft w:val="0"/>
                  <w:marRight w:val="0"/>
                  <w:marTop w:val="0"/>
                  <w:marBottom w:val="0"/>
                  <w:divBdr>
                    <w:top w:val="none" w:sz="0" w:space="0" w:color="auto"/>
                    <w:left w:val="none" w:sz="0" w:space="0" w:color="auto"/>
                    <w:bottom w:val="none" w:sz="0" w:space="0" w:color="auto"/>
                    <w:right w:val="none" w:sz="0" w:space="0" w:color="auto"/>
                  </w:divBdr>
                  <w:divsChild>
                    <w:div w:id="193412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52B47492EB9744CB8AB156876F6D888" ma:contentTypeVersion="0" ma:contentTypeDescription="Crear nuevo documento." ma:contentTypeScope="" ma:versionID="57b813a26c3fa83f59f162e6eb3a4566">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D057E-1FA7-474E-971B-B4C45139F9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2BECAF-EEA4-454F-A484-19503E8BF37A}">
  <ds:schemaRefs>
    <ds:schemaRef ds:uri="http://schemas.microsoft.com/sharepoint/v3/contenttype/forms"/>
  </ds:schemaRefs>
</ds:datastoreItem>
</file>

<file path=customXml/itemProps3.xml><?xml version="1.0" encoding="utf-8"?>
<ds:datastoreItem xmlns:ds="http://schemas.openxmlformats.org/officeDocument/2006/customXml" ds:itemID="{87B81F66-9199-43C1-A409-3D675B137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266</Words>
  <Characters>1467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ANTONIO BASAGOITI</vt:lpstr>
    </vt:vector>
  </TitlesOfParts>
  <Company>BSCH</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ANTONIO BASAGOITI</dc:title>
  <dc:subject/>
  <dc:creator>BSCH</dc:creator>
  <cp:keywords/>
  <cp:lastModifiedBy>Cuenta Microsoft</cp:lastModifiedBy>
  <cp:revision>4</cp:revision>
  <cp:lastPrinted>2014-01-15T11:08:00Z</cp:lastPrinted>
  <dcterms:created xsi:type="dcterms:W3CDTF">2022-05-11T21:18:00Z</dcterms:created>
  <dcterms:modified xsi:type="dcterms:W3CDTF">2022-05-13T07:02:00Z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0x010100C52B47492EB9744CB8AB156876F6D888</vt:lpwstr>
  </property>
</Properties>
</file>